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42" w:rsidRDefault="00EE210E" w:rsidP="00587342">
      <w:pPr>
        <w:jc w:val="right"/>
        <w:rPr>
          <w:b/>
          <w:bCs/>
        </w:rPr>
      </w:pPr>
      <w:r>
        <w:rPr>
          <w:b/>
          <w:bCs/>
        </w:rPr>
        <w:t>2</w:t>
      </w:r>
      <w:r w:rsidR="00587342">
        <w:rPr>
          <w:b/>
          <w:bCs/>
        </w:rPr>
        <w:t>00</w:t>
      </w:r>
      <w:r w:rsidR="00DA474C">
        <w:rPr>
          <w:b/>
          <w:bCs/>
        </w:rPr>
        <w:t>.1P</w:t>
      </w:r>
    </w:p>
    <w:p w:rsidR="00587342" w:rsidRPr="00DA474C" w:rsidRDefault="00587342" w:rsidP="00587342">
      <w:pPr>
        <w:jc w:val="right"/>
        <w:rPr>
          <w:bCs/>
        </w:rPr>
      </w:pPr>
      <w:r w:rsidRPr="00DA474C">
        <w:rPr>
          <w:bCs/>
        </w:rPr>
        <w:t>Page 1 of 1</w:t>
      </w:r>
    </w:p>
    <w:p w:rsidR="00DA474C" w:rsidRPr="00DA474C" w:rsidRDefault="00DA474C" w:rsidP="00DA474C">
      <w:pPr>
        <w:rPr>
          <w:bCs/>
        </w:rPr>
      </w:pPr>
    </w:p>
    <w:p w:rsidR="00DA474C" w:rsidRPr="00DA474C" w:rsidRDefault="00DA474C" w:rsidP="00DA474C">
      <w:pPr>
        <w:rPr>
          <w:bCs/>
        </w:rPr>
      </w:pPr>
    </w:p>
    <w:p w:rsidR="00EE210E" w:rsidRDefault="00EE210E" w:rsidP="00EE210E">
      <w:pPr>
        <w:rPr>
          <w:b/>
          <w:bCs/>
          <w:u w:val="single"/>
        </w:rPr>
      </w:pPr>
      <w:bookmarkStart w:id="0" w:name="_DV_M2"/>
      <w:bookmarkEnd w:id="0"/>
      <w:r>
        <w:rPr>
          <w:b/>
          <w:bCs/>
          <w:u w:val="single"/>
        </w:rPr>
        <w:t>FINANCE</w:t>
      </w:r>
    </w:p>
    <w:p w:rsidR="00EE210E" w:rsidRPr="00EE210E" w:rsidRDefault="00EE210E" w:rsidP="00EE210E">
      <w:pPr>
        <w:rPr>
          <w:bCs/>
        </w:rPr>
      </w:pPr>
    </w:p>
    <w:p w:rsidR="00EE210E" w:rsidRPr="00EE210E" w:rsidRDefault="00EE210E" w:rsidP="00EE210E">
      <w:pPr>
        <w:rPr>
          <w:bCs/>
        </w:rPr>
      </w:pPr>
    </w:p>
    <w:p w:rsidR="00DA474C" w:rsidRDefault="00DA474C" w:rsidP="00DA474C">
      <w:pPr>
        <w:ind w:left="3600" w:hanging="3600"/>
        <w:rPr>
          <w:b/>
          <w:bCs/>
          <w:u w:val="single"/>
        </w:rPr>
      </w:pPr>
      <w:bookmarkStart w:id="1" w:name="_DV_M3"/>
      <w:bookmarkStart w:id="2" w:name="_DV_M16"/>
      <w:bookmarkEnd w:id="1"/>
      <w:bookmarkEnd w:id="2"/>
      <w:r>
        <w:rPr>
          <w:b/>
          <w:bCs/>
          <w:u w:val="single"/>
        </w:rPr>
        <w:t>Financial Management</w:t>
      </w:r>
    </w:p>
    <w:p w:rsidR="00DA474C" w:rsidRDefault="00DA474C" w:rsidP="00DA474C">
      <w:bookmarkStart w:id="3" w:name="_DV_M17"/>
      <w:bookmarkEnd w:id="3"/>
    </w:p>
    <w:p w:rsidR="00DA474C" w:rsidRDefault="00DA474C" w:rsidP="00CF042B">
      <w:pPr>
        <w:tabs>
          <w:tab w:val="left" w:pos="360"/>
        </w:tabs>
        <w:ind w:left="360" w:hanging="360"/>
      </w:pPr>
      <w:bookmarkStart w:id="4" w:name="_DV_M18"/>
      <w:bookmarkEnd w:id="4"/>
      <w:r>
        <w:t>1.</w:t>
      </w:r>
      <w:r>
        <w:tab/>
        <w:t xml:space="preserve">The Trustees will adopt an investment policy, review the investment policy periodically, and update the investment policy as needed.  </w:t>
      </w:r>
    </w:p>
    <w:p w:rsidR="00DA474C" w:rsidRDefault="00DA474C" w:rsidP="008204D7">
      <w:pPr>
        <w:tabs>
          <w:tab w:val="left" w:pos="360"/>
        </w:tabs>
        <w:spacing w:before="120"/>
        <w:ind w:left="360" w:hanging="360"/>
      </w:pPr>
      <w:bookmarkStart w:id="5" w:name="_DV_M19"/>
      <w:bookmarkEnd w:id="5"/>
      <w:r>
        <w:t>2.</w:t>
      </w:r>
      <w:r>
        <w:tab/>
        <w:t>The Trustees will select, appoint and monitor the Trust’s aud</w:t>
      </w:r>
      <w:r w:rsidR="008204D7">
        <w:t xml:space="preserve">itor. </w:t>
      </w:r>
      <w:r>
        <w:t>The Trustees will determine the criteria necessary for selection, appointment and monitoring of the Trust auditor.</w:t>
      </w:r>
    </w:p>
    <w:p w:rsidR="00DA474C" w:rsidRDefault="00DA474C" w:rsidP="008204D7">
      <w:pPr>
        <w:tabs>
          <w:tab w:val="left" w:pos="360"/>
        </w:tabs>
        <w:spacing w:before="120"/>
        <w:ind w:left="360" w:hanging="360"/>
      </w:pPr>
      <w:bookmarkStart w:id="6" w:name="_DV_M20"/>
      <w:bookmarkEnd w:id="6"/>
      <w:r>
        <w:t>3.</w:t>
      </w:r>
      <w:r>
        <w:tab/>
        <w:t>The Trustees will select and retain an individual to perform the bookkeeping function for the Trust, including preparing Trust financials, preparing and paying Trust bills and interfacing with the Trust’s auditors.</w:t>
      </w:r>
    </w:p>
    <w:p w:rsidR="00DA474C" w:rsidRDefault="00DA474C" w:rsidP="00DA474C">
      <w:pPr>
        <w:ind w:left="720" w:hanging="720"/>
      </w:pPr>
    </w:p>
    <w:p w:rsidR="00DA474C" w:rsidRDefault="00DA474C" w:rsidP="00DA474C">
      <w:pPr>
        <w:ind w:left="720" w:hanging="720"/>
      </w:pPr>
    </w:p>
    <w:p w:rsidR="008B30E2" w:rsidRDefault="00DA474C" w:rsidP="008B30E2">
      <w:pPr>
        <w:tabs>
          <w:tab w:val="left" w:pos="2160"/>
          <w:tab w:val="left" w:pos="5040"/>
        </w:tabs>
        <w:ind w:left="720" w:hanging="720"/>
      </w:pPr>
      <w:bookmarkStart w:id="7" w:name="_DV_M21"/>
      <w:bookmarkEnd w:id="7"/>
      <w:r w:rsidRPr="00960617">
        <w:t>Cross</w:t>
      </w:r>
      <w:r>
        <w:t xml:space="preserve"> Reference: </w:t>
      </w:r>
      <w:r>
        <w:tab/>
      </w:r>
      <w:hyperlink r:id="rId7" w:history="1">
        <w:r w:rsidR="008B30E2" w:rsidRPr="008B30E2">
          <w:rPr>
            <w:rStyle w:val="Hyperlink"/>
          </w:rPr>
          <w:t>Trust Policy 110</w:t>
        </w:r>
      </w:hyperlink>
      <w:r w:rsidR="008B30E2">
        <w:tab/>
        <w:t>Trustees</w:t>
      </w:r>
    </w:p>
    <w:p w:rsidR="008B30E2" w:rsidRDefault="005448CB" w:rsidP="005448CB">
      <w:pPr>
        <w:tabs>
          <w:tab w:val="left" w:pos="2160"/>
          <w:tab w:val="left" w:pos="5040"/>
        </w:tabs>
      </w:pPr>
      <w:r>
        <w:tab/>
      </w:r>
      <w:hyperlink r:id="rId8" w:history="1">
        <w:r w:rsidRPr="005448CB">
          <w:rPr>
            <w:rStyle w:val="Hyperlink"/>
          </w:rPr>
          <w:t>Trust Procedure 110.7P</w:t>
        </w:r>
      </w:hyperlink>
      <w:r>
        <w:tab/>
        <w:t>Delegation of Duties</w:t>
      </w:r>
    </w:p>
    <w:p w:rsidR="00DA474C" w:rsidRPr="00960617" w:rsidRDefault="008B30E2" w:rsidP="00DA474C">
      <w:pPr>
        <w:tabs>
          <w:tab w:val="left" w:pos="2160"/>
          <w:tab w:val="left" w:pos="5040"/>
        </w:tabs>
        <w:ind w:left="720" w:hanging="720"/>
      </w:pPr>
      <w:r>
        <w:tab/>
      </w:r>
      <w:r>
        <w:tab/>
      </w:r>
      <w:hyperlink r:id="rId9" w:history="1">
        <w:r w:rsidR="00DA474C" w:rsidRPr="008204D7">
          <w:rPr>
            <w:rStyle w:val="Hyperlink"/>
          </w:rPr>
          <w:t>Trust Policy 220</w:t>
        </w:r>
      </w:hyperlink>
      <w:r w:rsidR="00DA474C" w:rsidRPr="00960617">
        <w:tab/>
        <w:t>Investment Guidelines</w:t>
      </w:r>
    </w:p>
    <w:p w:rsidR="00DA474C" w:rsidRDefault="00DA474C" w:rsidP="00DA474C">
      <w:pPr>
        <w:tabs>
          <w:tab w:val="left" w:pos="2160"/>
          <w:tab w:val="left" w:pos="5040"/>
        </w:tabs>
      </w:pPr>
      <w:bookmarkStart w:id="8" w:name="_DV_M22"/>
      <w:bookmarkEnd w:id="8"/>
      <w:r w:rsidRPr="00960617">
        <w:tab/>
      </w:r>
      <w:hyperlink r:id="rId10" w:history="1">
        <w:r w:rsidRPr="008204D7">
          <w:rPr>
            <w:rStyle w:val="Hyperlink"/>
          </w:rPr>
          <w:t>Trust Policy 420</w:t>
        </w:r>
      </w:hyperlink>
      <w:r>
        <w:tab/>
        <w:t>Audits</w:t>
      </w:r>
    </w:p>
    <w:p w:rsidR="00DA474C" w:rsidRDefault="00DA474C" w:rsidP="00DA474C">
      <w:pPr>
        <w:ind w:left="720" w:hanging="720"/>
      </w:pPr>
    </w:p>
    <w:p w:rsidR="00DA474C" w:rsidRPr="00960617" w:rsidRDefault="00DA474C" w:rsidP="00DA474C">
      <w:pPr>
        <w:ind w:left="720" w:hanging="720"/>
      </w:pPr>
    </w:p>
    <w:p w:rsidR="00DA474C" w:rsidRPr="00960617" w:rsidRDefault="00DA474C" w:rsidP="000908B5">
      <w:pPr>
        <w:tabs>
          <w:tab w:val="left" w:pos="2160"/>
          <w:tab w:val="left" w:pos="5040"/>
        </w:tabs>
        <w:ind w:left="5040" w:hanging="5040"/>
      </w:pPr>
      <w:bookmarkStart w:id="9" w:name="_DV_M23"/>
      <w:bookmarkEnd w:id="9"/>
      <w:r w:rsidRPr="00960617">
        <w:t>Legal Reference:</w:t>
      </w:r>
      <w:r w:rsidRPr="00960617">
        <w:tab/>
      </w:r>
      <w:hyperlink r:id="rId11" w:history="1">
        <w:r w:rsidRPr="008204D7">
          <w:rPr>
            <w:rStyle w:val="Hyperlink"/>
          </w:rPr>
          <w:t xml:space="preserve">WAC </w:t>
        </w:r>
        <w:bookmarkStart w:id="10" w:name="_DV_C10"/>
        <w:r w:rsidRPr="008204D7">
          <w:rPr>
            <w:rStyle w:val="Hyperlink"/>
          </w:rPr>
          <w:t>2</w:t>
        </w:r>
        <w:r w:rsidR="002B140A" w:rsidRPr="008204D7">
          <w:rPr>
            <w:rStyle w:val="Hyperlink"/>
          </w:rPr>
          <w:t>00-110</w:t>
        </w:r>
        <w:r w:rsidRPr="008204D7">
          <w:rPr>
            <w:rStyle w:val="Hyperlink"/>
          </w:rPr>
          <w:t>-090</w:t>
        </w:r>
      </w:hyperlink>
      <w:r w:rsidRPr="00960617">
        <w:rPr>
          <w:rStyle w:val="DeltaViewInsertion"/>
          <w:color w:val="auto"/>
          <w:u w:val="none"/>
        </w:rPr>
        <w:t>(1)</w:t>
      </w:r>
      <w:bookmarkEnd w:id="10"/>
      <w:r w:rsidRPr="00960617">
        <w:rPr>
          <w:rStyle w:val="DeltaViewInsertion"/>
          <w:color w:val="auto"/>
          <w:u w:val="none"/>
        </w:rPr>
        <w:tab/>
      </w:r>
      <w:r w:rsidR="002B140A">
        <w:rPr>
          <w:rStyle w:val="DeltaViewInsertion"/>
          <w:color w:val="auto"/>
          <w:u w:val="none"/>
        </w:rPr>
        <w:t xml:space="preserve">(Applies only if the Trust self-insures any Trust benefits.) </w:t>
      </w:r>
      <w:r w:rsidRPr="00960617">
        <w:t>Standards for management—Standards for operations—Financial plans.</w:t>
      </w:r>
    </w:p>
    <w:p w:rsidR="00DA474C" w:rsidRPr="00CF042B" w:rsidRDefault="00DA474C" w:rsidP="00DA474C"/>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p>
    <w:p w:rsidR="00DA474C" w:rsidRPr="00CF042B" w:rsidRDefault="00DA474C" w:rsidP="00DA474C">
      <w:pPr>
        <w:ind w:left="3600" w:hanging="3600"/>
        <w:rPr>
          <w:bCs/>
        </w:rPr>
      </w:pPr>
      <w:bookmarkStart w:id="11" w:name="_GoBack"/>
      <w:bookmarkEnd w:id="11"/>
    </w:p>
    <w:p w:rsidR="00DA474C" w:rsidRDefault="00DA474C" w:rsidP="00DA474C">
      <w:pPr>
        <w:ind w:left="3600" w:hanging="3600"/>
        <w:rPr>
          <w:bCs/>
        </w:rPr>
      </w:pPr>
    </w:p>
    <w:p w:rsidR="00DA474C" w:rsidRPr="00DA474C" w:rsidRDefault="00DA474C" w:rsidP="00960617">
      <w:pPr>
        <w:tabs>
          <w:tab w:val="left" w:pos="1080"/>
        </w:tabs>
      </w:pPr>
      <w:bookmarkStart w:id="12" w:name="_DV_C12"/>
      <w:r w:rsidRPr="00960617">
        <w:rPr>
          <w:rStyle w:val="DeltaViewInsertion"/>
          <w:color w:val="auto"/>
          <w:u w:val="none"/>
        </w:rPr>
        <w:t>Adop</w:t>
      </w:r>
      <w:bookmarkStart w:id="13" w:name="_DV_M24"/>
      <w:bookmarkEnd w:id="12"/>
      <w:bookmarkEnd w:id="13"/>
      <w:r w:rsidRPr="00960617">
        <w:rPr>
          <w:rStyle w:val="DeltaViewInsertion"/>
          <w:color w:val="auto"/>
          <w:u w:val="none"/>
        </w:rPr>
        <w:t>ted</w:t>
      </w:r>
      <w:r w:rsidRPr="00DA474C">
        <w:t xml:space="preserve">: </w:t>
      </w:r>
      <w:bookmarkStart w:id="14" w:name="_DV_M26"/>
      <w:bookmarkEnd w:id="14"/>
      <w:r w:rsidR="00960617">
        <w:tab/>
      </w:r>
      <w:r w:rsidRPr="00960617">
        <w:rPr>
          <w:u w:val="single"/>
        </w:rPr>
        <w:t>August</w:t>
      </w:r>
      <w:bookmarkStart w:id="15" w:name="_DV_C14"/>
      <w:r w:rsidRPr="00960617">
        <w:rPr>
          <w:rStyle w:val="DeltaViewInsertion"/>
          <w:color w:val="auto"/>
          <w:u w:val="single"/>
        </w:rPr>
        <w:t xml:space="preserve"> 29,</w:t>
      </w:r>
      <w:bookmarkStart w:id="16" w:name="_DV_M27"/>
      <w:bookmarkEnd w:id="15"/>
      <w:bookmarkEnd w:id="16"/>
      <w:r w:rsidRPr="00960617">
        <w:rPr>
          <w:u w:val="single"/>
        </w:rPr>
        <w:t xml:space="preserve"> 2005</w:t>
      </w:r>
      <w:r w:rsidR="00960617" w:rsidRPr="00960617">
        <w:rPr>
          <w:u w:val="single"/>
        </w:rPr>
        <w:tab/>
      </w:r>
    </w:p>
    <w:p w:rsidR="00DA474C" w:rsidRDefault="00960617" w:rsidP="00960617">
      <w:pPr>
        <w:tabs>
          <w:tab w:val="left" w:pos="1080"/>
        </w:tabs>
        <w:rPr>
          <w:rStyle w:val="DeltaViewInsertion"/>
          <w:color w:val="auto"/>
          <w:u w:val="single"/>
        </w:rPr>
      </w:pPr>
      <w:bookmarkStart w:id="17" w:name="_DV_C15"/>
      <w:r>
        <w:t>Revised</w:t>
      </w:r>
      <w:r w:rsidR="00DA474C" w:rsidRPr="00960617">
        <w:rPr>
          <w:rStyle w:val="DeltaViewInsertion"/>
          <w:color w:val="auto"/>
          <w:u w:val="none"/>
        </w:rPr>
        <w:t xml:space="preserve">: </w:t>
      </w:r>
      <w:r>
        <w:rPr>
          <w:rStyle w:val="DeltaViewInsertion"/>
          <w:color w:val="auto"/>
          <w:u w:val="none"/>
        </w:rPr>
        <w:tab/>
      </w:r>
      <w:r w:rsidRPr="00960617">
        <w:rPr>
          <w:rStyle w:val="DeltaViewInsertion"/>
          <w:color w:val="auto"/>
          <w:u w:val="single"/>
        </w:rPr>
        <w:t>January</w:t>
      </w:r>
      <w:r w:rsidR="00DA474C" w:rsidRPr="00960617">
        <w:rPr>
          <w:rStyle w:val="DeltaViewInsertion"/>
          <w:color w:val="auto"/>
          <w:u w:val="single"/>
        </w:rPr>
        <w:t xml:space="preserve"> </w:t>
      </w:r>
      <w:r w:rsidR="000908B5">
        <w:rPr>
          <w:rStyle w:val="DeltaViewInsertion"/>
          <w:color w:val="auto"/>
          <w:u w:val="single"/>
        </w:rPr>
        <w:t xml:space="preserve">24, </w:t>
      </w:r>
      <w:r w:rsidR="00DA474C" w:rsidRPr="00960617">
        <w:rPr>
          <w:rStyle w:val="DeltaViewInsertion"/>
          <w:color w:val="auto"/>
          <w:u w:val="single"/>
        </w:rPr>
        <w:t>201</w:t>
      </w:r>
      <w:bookmarkEnd w:id="17"/>
      <w:r w:rsidRPr="00960617">
        <w:rPr>
          <w:rStyle w:val="DeltaViewInsertion"/>
          <w:color w:val="auto"/>
          <w:u w:val="single"/>
        </w:rPr>
        <w:t>1</w:t>
      </w:r>
      <w:r w:rsidRPr="00960617">
        <w:rPr>
          <w:rStyle w:val="DeltaViewInsertion"/>
          <w:color w:val="auto"/>
          <w:u w:val="single"/>
        </w:rPr>
        <w:tab/>
      </w:r>
    </w:p>
    <w:p w:rsidR="002B140A" w:rsidRDefault="00AE6406" w:rsidP="00960617">
      <w:pPr>
        <w:tabs>
          <w:tab w:val="left" w:pos="1080"/>
        </w:tabs>
        <w:rPr>
          <w:rStyle w:val="DeltaViewInsertion"/>
          <w:color w:val="auto"/>
          <w:u w:val="single"/>
        </w:rPr>
      </w:pPr>
      <w:r>
        <w:rPr>
          <w:rStyle w:val="DeltaViewInsertion"/>
          <w:color w:val="auto"/>
          <w:u w:val="none"/>
        </w:rPr>
        <w:t>Updated</w:t>
      </w:r>
      <w:r w:rsidR="002B140A" w:rsidRPr="002B140A">
        <w:rPr>
          <w:rStyle w:val="DeltaViewInsertion"/>
          <w:color w:val="auto"/>
          <w:u w:val="none"/>
        </w:rPr>
        <w:t>:</w:t>
      </w:r>
      <w:r w:rsidR="002B140A" w:rsidRPr="002B140A">
        <w:rPr>
          <w:rStyle w:val="DeltaViewInsertion"/>
          <w:color w:val="auto"/>
          <w:u w:val="none"/>
        </w:rPr>
        <w:tab/>
      </w:r>
      <w:r w:rsidR="002B140A">
        <w:rPr>
          <w:rStyle w:val="DeltaViewInsertion"/>
          <w:color w:val="auto"/>
          <w:u w:val="single"/>
        </w:rPr>
        <w:t>October 16, 2011</w:t>
      </w:r>
      <w:r w:rsidR="002B140A">
        <w:rPr>
          <w:rStyle w:val="DeltaViewInsertion"/>
          <w:color w:val="auto"/>
          <w:u w:val="single"/>
        </w:rPr>
        <w:tab/>
      </w:r>
    </w:p>
    <w:p w:rsidR="005448CB" w:rsidRPr="005448CB" w:rsidRDefault="005448CB" w:rsidP="00960617">
      <w:pPr>
        <w:tabs>
          <w:tab w:val="left" w:pos="1080"/>
        </w:tabs>
      </w:pPr>
      <w:r>
        <w:rPr>
          <w:rStyle w:val="DeltaViewInsertion"/>
          <w:color w:val="auto"/>
          <w:u w:val="none"/>
        </w:rPr>
        <w:t>Revised:</w:t>
      </w:r>
      <w:r>
        <w:rPr>
          <w:rStyle w:val="DeltaViewInsertion"/>
          <w:color w:val="auto"/>
          <w:u w:val="none"/>
        </w:rPr>
        <w:tab/>
      </w:r>
      <w:r w:rsidRPr="005448CB">
        <w:rPr>
          <w:rStyle w:val="DeltaViewInsertion"/>
          <w:color w:val="auto"/>
          <w:u w:val="single"/>
        </w:rPr>
        <w:t>June 14, 2017</w:t>
      </w:r>
      <w:r w:rsidRPr="005448CB">
        <w:rPr>
          <w:rStyle w:val="DeltaViewInsertion"/>
          <w:color w:val="auto"/>
          <w:u w:val="single"/>
        </w:rPr>
        <w:tab/>
      </w:r>
    </w:p>
    <w:sectPr w:rsidR="005448CB" w:rsidRPr="005448CB" w:rsidSect="00F47EB8">
      <w:footerReference w:type="even"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C93" w:rsidRDefault="00086C93">
      <w:r>
        <w:separator/>
      </w:r>
    </w:p>
  </w:endnote>
  <w:endnote w:type="continuationSeparator" w:id="0">
    <w:p w:rsidR="00086C93" w:rsidRDefault="0008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0E" w:rsidRDefault="00EE2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210E" w:rsidRDefault="00EE2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C93" w:rsidRDefault="00086C93">
      <w:r>
        <w:separator/>
      </w:r>
    </w:p>
  </w:footnote>
  <w:footnote w:type="continuationSeparator" w:id="0">
    <w:p w:rsidR="00086C93" w:rsidRDefault="0008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A2EEE"/>
    <w:multiLevelType w:val="hybridMultilevel"/>
    <w:tmpl w:val="23CC8A92"/>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42"/>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5B1"/>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86C93"/>
    <w:rsid w:val="000904A0"/>
    <w:rsid w:val="000908B5"/>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14F2"/>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270E6"/>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8A6"/>
    <w:rsid w:val="002A7C7A"/>
    <w:rsid w:val="002B0465"/>
    <w:rsid w:val="002B140A"/>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98"/>
    <w:rsid w:val="002D2600"/>
    <w:rsid w:val="002D3CB6"/>
    <w:rsid w:val="002D40C9"/>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56B7"/>
    <w:rsid w:val="00355B42"/>
    <w:rsid w:val="003567E5"/>
    <w:rsid w:val="00356D34"/>
    <w:rsid w:val="003610E4"/>
    <w:rsid w:val="00361C06"/>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48CB"/>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3A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342"/>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4D3A"/>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45C"/>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4D7"/>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0E2"/>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617"/>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A78"/>
    <w:rsid w:val="00AE3FDF"/>
    <w:rsid w:val="00AE5727"/>
    <w:rsid w:val="00AE6406"/>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719"/>
    <w:rsid w:val="00CB2000"/>
    <w:rsid w:val="00CB2362"/>
    <w:rsid w:val="00CB3D4E"/>
    <w:rsid w:val="00CB4A00"/>
    <w:rsid w:val="00CB60E0"/>
    <w:rsid w:val="00CB6290"/>
    <w:rsid w:val="00CC0E2C"/>
    <w:rsid w:val="00CC2472"/>
    <w:rsid w:val="00CC24A4"/>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42B"/>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74C"/>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960"/>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9F4"/>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6362"/>
    <w:rsid w:val="00ED674D"/>
    <w:rsid w:val="00ED6F6C"/>
    <w:rsid w:val="00EE00B8"/>
    <w:rsid w:val="00EE08F7"/>
    <w:rsid w:val="00EE210E"/>
    <w:rsid w:val="00EE29F1"/>
    <w:rsid w:val="00EE3B2A"/>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47EB8"/>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A0CD9"/>
  <w15:chartTrackingRefBased/>
  <w15:docId w15:val="{54492565-A2B6-4C72-B013-CB06BD40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342"/>
    <w:pPr>
      <w:tabs>
        <w:tab w:val="center" w:pos="4680"/>
        <w:tab w:val="right" w:pos="9360"/>
      </w:tabs>
    </w:pPr>
  </w:style>
  <w:style w:type="character" w:styleId="PageNumber">
    <w:name w:val="page number"/>
    <w:basedOn w:val="DefaultParagraphFont"/>
    <w:rsid w:val="00587342"/>
  </w:style>
  <w:style w:type="character" w:customStyle="1" w:styleId="zzmpTrailerItem">
    <w:name w:val="zzmpTrailerItem"/>
    <w:rsid w:val="00587342"/>
    <w:rPr>
      <w:rFonts w:ascii="Times New Roman" w:hAnsi="Times New Roman" w:cs="Times New Roman"/>
      <w:b w:val="0"/>
      <w:bCs/>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rsid w:val="00F47EB8"/>
    <w:pPr>
      <w:tabs>
        <w:tab w:val="center" w:pos="4320"/>
        <w:tab w:val="right" w:pos="8640"/>
      </w:tabs>
    </w:pPr>
  </w:style>
  <w:style w:type="character" w:customStyle="1" w:styleId="HeaderChar">
    <w:name w:val="Header Char"/>
    <w:link w:val="Header"/>
    <w:rsid w:val="00EE210E"/>
    <w:rPr>
      <w:sz w:val="24"/>
      <w:szCs w:val="24"/>
      <w:lang w:val="en-US" w:eastAsia="en-US" w:bidi="ar-SA"/>
    </w:rPr>
  </w:style>
  <w:style w:type="character" w:customStyle="1" w:styleId="FooterChar">
    <w:name w:val="Footer Char"/>
    <w:link w:val="Footer"/>
    <w:rsid w:val="00EE210E"/>
    <w:rPr>
      <w:sz w:val="24"/>
      <w:szCs w:val="24"/>
      <w:lang w:val="en-US" w:eastAsia="en-US" w:bidi="ar-SA"/>
    </w:rPr>
  </w:style>
  <w:style w:type="paragraph" w:customStyle="1" w:styleId="DraftStamp">
    <w:name w:val="Draft Stamp"/>
    <w:rsid w:val="00EE210E"/>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next w:val="CommentText"/>
    <w:rsid w:val="00EE210E"/>
    <w:pPr>
      <w:widowControl w:val="0"/>
      <w:autoSpaceDE w:val="0"/>
      <w:autoSpaceDN w:val="0"/>
      <w:adjustRightInd w:val="0"/>
      <w:jc w:val="right"/>
    </w:pPr>
    <w:rPr>
      <w:rFonts w:ascii="Arial" w:hAnsi="Arial" w:cs="Arial"/>
      <w:b/>
      <w:bCs/>
      <w:sz w:val="22"/>
      <w:szCs w:val="22"/>
    </w:rPr>
  </w:style>
  <w:style w:type="character" w:customStyle="1" w:styleId="DeltaViewInsertion">
    <w:name w:val="DeltaView Insertion"/>
    <w:rsid w:val="00EE210E"/>
    <w:rPr>
      <w:color w:val="0000FF"/>
      <w:spacing w:val="0"/>
      <w:u w:val="double"/>
    </w:rPr>
  </w:style>
  <w:style w:type="character" w:customStyle="1" w:styleId="DeltaViewDeletion">
    <w:name w:val="DeltaView Deletion"/>
    <w:rsid w:val="00EE210E"/>
    <w:rPr>
      <w:strike/>
      <w:color w:val="FF0000"/>
      <w:spacing w:val="0"/>
    </w:rPr>
  </w:style>
  <w:style w:type="paragraph" w:styleId="CommentText">
    <w:name w:val="annotation text"/>
    <w:basedOn w:val="Normal"/>
    <w:semiHidden/>
    <w:rsid w:val="00EE210E"/>
    <w:rPr>
      <w:sz w:val="20"/>
      <w:szCs w:val="20"/>
    </w:rPr>
  </w:style>
  <w:style w:type="paragraph" w:styleId="BalloonText">
    <w:name w:val="Balloon Text"/>
    <w:basedOn w:val="Normal"/>
    <w:semiHidden/>
    <w:rsid w:val="00CF042B"/>
    <w:rPr>
      <w:rFonts w:ascii="Tahoma" w:hAnsi="Tahoma" w:cs="Tahoma"/>
      <w:sz w:val="16"/>
      <w:szCs w:val="16"/>
    </w:rPr>
  </w:style>
  <w:style w:type="character" w:styleId="Hyperlink">
    <w:name w:val="Hyperlink"/>
    <w:rsid w:val="00820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share.everett.k12.wa.us/docushare/dsweb/Get/Document-32975/110.7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ushare.everett.k12.wa.us/docushare/dsweb/Get/Document-32960/11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200-110-090" TargetMode="External"/><Relationship Id="rId5" Type="http://schemas.openxmlformats.org/officeDocument/2006/relationships/footnotes" Target="footnotes.xml"/><Relationship Id="rId10" Type="http://schemas.openxmlformats.org/officeDocument/2006/relationships/hyperlink" Target="http://docushare.everett.k12.wa.us/docushare/dsweb/Get/Document-32998/420.pdf" TargetMode="External"/><Relationship Id="rId4" Type="http://schemas.openxmlformats.org/officeDocument/2006/relationships/webSettings" Target="webSettings.xml"/><Relationship Id="rId9" Type="http://schemas.openxmlformats.org/officeDocument/2006/relationships/hyperlink" Target="http://docushare.everett.k12.wa.us/docushare/dsweb/Get/Document-32985/2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145</Words>
  <Characters>1350</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Policy No</vt:lpstr>
    </vt:vector>
  </TitlesOfParts>
  <Company>Everett Public Schools</Company>
  <LinksUpToDate>false</LinksUpToDate>
  <CharactersWithSpaces>1493</CharactersWithSpaces>
  <SharedDoc>false</SharedDoc>
  <HLinks>
    <vt:vector size="18" baseType="variant">
      <vt:variant>
        <vt:i4>1638409</vt:i4>
      </vt:variant>
      <vt:variant>
        <vt:i4>6</vt:i4>
      </vt:variant>
      <vt:variant>
        <vt:i4>0</vt:i4>
      </vt:variant>
      <vt:variant>
        <vt:i4>5</vt:i4>
      </vt:variant>
      <vt:variant>
        <vt:lpwstr>http://apps.leg.wa.gov/wac/default.aspx?cite=200-110-090</vt:lpwstr>
      </vt:variant>
      <vt:variant>
        <vt:lpwstr/>
      </vt:variant>
      <vt:variant>
        <vt:i4>6160460</vt:i4>
      </vt:variant>
      <vt:variant>
        <vt:i4>3</vt:i4>
      </vt:variant>
      <vt:variant>
        <vt:i4>0</vt:i4>
      </vt:variant>
      <vt:variant>
        <vt:i4>5</vt:i4>
      </vt:variant>
      <vt:variant>
        <vt:lpwstr>http://docushare.everett.k12.wa.us/docushare/dsweb/Get/Document-32998/420.pdf</vt:lpwstr>
      </vt:variant>
      <vt:variant>
        <vt:lpwstr/>
      </vt:variant>
      <vt:variant>
        <vt:i4>6225991</vt:i4>
      </vt:variant>
      <vt:variant>
        <vt:i4>0</vt:i4>
      </vt:variant>
      <vt:variant>
        <vt:i4>0</vt:i4>
      </vt:variant>
      <vt:variant>
        <vt:i4>5</vt:i4>
      </vt:variant>
      <vt:variant>
        <vt:lpwstr>http://docushare.everett.k12.wa.us/docushare/dsweb/Get/Document-32985/220.pdf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subject/>
  <dc:creator>02075</dc:creator>
  <cp:keywords/>
  <dc:description/>
  <cp:lastModifiedBy>Newcomb, Kellee J.</cp:lastModifiedBy>
  <cp:revision>3</cp:revision>
  <cp:lastPrinted>2011-02-14T16:27:00Z</cp:lastPrinted>
  <dcterms:created xsi:type="dcterms:W3CDTF">2017-07-18T18:25:00Z</dcterms:created>
  <dcterms:modified xsi:type="dcterms:W3CDTF">2017-07-18T18:42:00Z</dcterms:modified>
</cp:coreProperties>
</file>